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30/66-2026-01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rschließung des Bebauungsplanes Nr. 89 Kempener Straße-Oberstraße/Tief- und Straßenbau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Tief- und Straßenbau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